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3FA6B" w14:textId="77777777" w:rsidR="00FA5857" w:rsidRDefault="00D962F0">
      <w:pPr>
        <w:shd w:val="clear" w:color="auto" w:fill="FFFFFF"/>
        <w:spacing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Religious Freedom Week 2025: Witnesses to Hope</w:t>
      </w:r>
    </w:p>
    <w:p w14:paraId="4C23FA6C" w14:textId="77777777" w:rsidR="00FA5857" w:rsidRDefault="00D962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23FA6D" w14:textId="36E7862B" w:rsidR="00FA5857" w:rsidRDefault="00D962F0">
      <w:pPr>
        <w:numPr>
          <w:ilvl w:val="0"/>
          <w:numId w:val="1"/>
        </w:numPr>
        <w:spacing w:line="240" w:lineRule="auto"/>
        <w:ind w:left="450" w:hanging="270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Religious Freedom Week takes place June 22</w:t>
      </w:r>
      <w:r w:rsidR="000D2C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29 each year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begins with the feast day of Ss. Thomas More and John Fisher, includes the Nativity of St. John the Baptist, and ends with the feast of Ss.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Peter and Paul.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theme for this year is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Witnesses to Hope.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C23FA6E" w14:textId="77777777" w:rsidR="00FA5857" w:rsidRDefault="00FA5857">
      <w:pPr>
        <w:spacing w:line="240" w:lineRule="auto"/>
        <w:ind w:left="450" w:hanging="270"/>
        <w:rPr>
          <w:rFonts w:ascii="Times New Roman" w:eastAsia="Times New Roman" w:hAnsi="Times New Roman" w:cs="Times New Roman"/>
          <w:sz w:val="24"/>
          <w:szCs w:val="24"/>
        </w:rPr>
      </w:pPr>
    </w:p>
    <w:p w14:paraId="4C23FA6F" w14:textId="794A7C8F" w:rsidR="00FA5857" w:rsidRDefault="00D962F0">
      <w:pPr>
        <w:numPr>
          <w:ilvl w:val="0"/>
          <w:numId w:val="2"/>
        </w:numPr>
        <w:spacing w:line="240" w:lineRule="auto"/>
        <w:ind w:left="450" w:hanging="270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USCCB provides “Pray—Reflect—Act” resources at </w:t>
      </w:r>
      <w:hyperlink r:id="rId7" w:history="1">
        <w:r w:rsidR="00FA585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www.usccb.org/ReligiousFreedomWeek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—one for each day on different religious liberty topics.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These materials help people learn about religious liberty from a Catholic perspective, pray about particular issues, and act on what they learn by advocating for policies that promote religious freedom.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C23FA70" w14:textId="77777777" w:rsidR="00FA5857" w:rsidRDefault="00FA5857">
      <w:pPr>
        <w:spacing w:line="240" w:lineRule="auto"/>
        <w:ind w:left="450" w:hanging="270"/>
        <w:rPr>
          <w:rFonts w:ascii="Times New Roman" w:eastAsia="Times New Roman" w:hAnsi="Times New Roman" w:cs="Times New Roman"/>
          <w:sz w:val="24"/>
          <w:szCs w:val="24"/>
        </w:rPr>
      </w:pPr>
    </w:p>
    <w:p w14:paraId="4C23FA71" w14:textId="70156FA0" w:rsidR="00FA5857" w:rsidRDefault="00D962F0">
      <w:pPr>
        <w:numPr>
          <w:ilvl w:val="0"/>
          <w:numId w:val="3"/>
        </w:numPr>
        <w:spacing w:line="240" w:lineRule="auto"/>
        <w:ind w:left="450" w:hanging="270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Pray—Reflect—Act resources this year show the range of religious liberty issues of concern to the bishops.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Committee for Religious Liberty has collaborated with the Office of International Justice and Peace to raise awareness about </w:t>
      </w:r>
      <w:r w:rsidRPr="00081B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persecution of </w:t>
      </w:r>
      <w:hyperlink r:id="rId8" w:history="1">
        <w:r w:rsidR="00FA5857" w:rsidRPr="00081BB8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Catholics in Nicaragua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hyperlink r:id="rId9" w:history="1">
        <w:r w:rsidR="00FA5857" w:rsidRPr="00081BB8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religious violence in Nigeria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C23FA72" w14:textId="77777777" w:rsidR="00FA5857" w:rsidRDefault="00FA5857">
      <w:pPr>
        <w:spacing w:line="240" w:lineRule="auto"/>
        <w:ind w:left="450" w:hanging="270"/>
        <w:rPr>
          <w:rFonts w:ascii="Times New Roman" w:eastAsia="Times New Roman" w:hAnsi="Times New Roman" w:cs="Times New Roman"/>
          <w:sz w:val="24"/>
          <w:szCs w:val="24"/>
        </w:rPr>
      </w:pPr>
    </w:p>
    <w:p w14:paraId="4C23FA73" w14:textId="2C8EF873" w:rsidR="00FA5857" w:rsidRDefault="00D962F0">
      <w:pPr>
        <w:pStyle w:val="ListParagraph"/>
        <w:numPr>
          <w:ilvl w:val="0"/>
          <w:numId w:val="4"/>
        </w:numPr>
        <w:spacing w:line="240" w:lineRule="auto"/>
        <w:ind w:left="450" w:hanging="270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Building on this year’s </w:t>
      </w:r>
      <w:hyperlink r:id="rId10" w:history="1">
        <w:r w:rsidR="00FA585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Annual Report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the Week highlights concerns about </w:t>
      </w:r>
      <w:hyperlink r:id="rId11" w:history="1">
        <w:r w:rsidR="00FA5857" w:rsidRPr="005A069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political polarization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among the faithful. The Church cannot offer an effective witness to religious liberty if we are beholden more to a political party than to God and the teaching of the Church, and if our beliefs are more political than religious.</w:t>
      </w:r>
      <w:r>
        <w:br/>
      </w:r>
    </w:p>
    <w:p w14:paraId="4C23FA74" w14:textId="24424C73" w:rsidR="00FA5857" w:rsidRDefault="00D962F0">
      <w:pPr>
        <w:pStyle w:val="ListParagraph"/>
        <w:numPr>
          <w:ilvl w:val="0"/>
          <w:numId w:val="4"/>
        </w:numPr>
        <w:spacing w:line="240" w:lineRule="auto"/>
        <w:ind w:left="450" w:hanging="270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Week also calls attention to </w:t>
      </w:r>
      <w:hyperlink r:id="rId12" w:history="1">
        <w:r w:rsidR="00FA5857" w:rsidRPr="00FB75F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religious liberty </w:t>
        </w:r>
        <w:r w:rsidR="00FA5857" w:rsidRPr="00FB75F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threats towards migrants and the Catholic ministries that serve them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In recent years, Christian services to migrants have faced attacks by both media personalities and political leaders seeking to make a point about current immigration trends. There are also renewed threats of immigration enforcement raids in “sensitive locations,” such as churches. A nation that respects its religious institutions will recognize the Church’s right to carry out her mission to vulnerable people, including migrants and refugees.</w:t>
      </w:r>
    </w:p>
    <w:p w14:paraId="4C23FA75" w14:textId="77777777" w:rsidR="00FA5857" w:rsidRDefault="00FA5857">
      <w:pPr>
        <w:pStyle w:val="ListParagraph"/>
        <w:spacing w:line="240" w:lineRule="auto"/>
        <w:ind w:left="450"/>
      </w:pPr>
    </w:p>
    <w:p w14:paraId="4C23FA76" w14:textId="28A7C7B8" w:rsidR="00FA5857" w:rsidRDefault="00D962F0">
      <w:pPr>
        <w:pStyle w:val="ListParagraph"/>
        <w:numPr>
          <w:ilvl w:val="0"/>
          <w:numId w:val="4"/>
        </w:numPr>
        <w:spacing w:line="240" w:lineRule="auto"/>
        <w:ind w:left="450" w:hanging="270"/>
      </w:pPr>
      <w:r>
        <w:rPr>
          <w:rStyle w:val="normaltextrun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During Religious Freedom Week, we can be witnesses to hope on some of the most pressing issues of our time. One example is the issue of </w:t>
      </w:r>
      <w:hyperlink r:id="rId13" w:history="1">
        <w:r w:rsidR="00FA5857" w:rsidRPr="00A74D64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school choice</w:t>
        </w:r>
      </w:hyperlink>
      <w:r>
        <w:rPr>
          <w:rStyle w:val="normaltextrun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A74D64" w:rsidRPr="00A74D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Catholic </w:t>
      </w:r>
      <w:r w:rsidR="00A74D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teaching</w:t>
      </w:r>
      <w:r w:rsidR="00A74D64" w:rsidRPr="00A74D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clear: parents have the right to direct the education of their children</w:t>
      </w:r>
      <w:r w:rsidR="00A74D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Style w:val="normaltextrun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We can be a witness to the </w:t>
      </w:r>
      <w:r>
        <w:rPr>
          <w:rStyle w:val="normaltextrun"/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rights of parents to make authentically free choices regarding the education of their children. </w:t>
      </w:r>
      <w:r>
        <w:br/>
      </w:r>
    </w:p>
    <w:p w14:paraId="4C23FA77" w14:textId="242B18F6" w:rsidR="00FA5857" w:rsidRDefault="00D962F0">
      <w:pPr>
        <w:numPr>
          <w:ilvl w:val="0"/>
          <w:numId w:val="5"/>
        </w:numPr>
        <w:spacing w:line="240" w:lineRule="auto"/>
        <w:ind w:left="450" w:hanging="270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This year, the USCCB Committee for Religious Liberty, in collaboration with the Secretariat of Catholic Education and Our Sunday Visitor Institute, hosted a </w:t>
      </w:r>
      <w:hyperlink r:id="rId14" w:history="1">
        <w:r w:rsidR="00FA585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religious liberty essay contest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competition was open to high school juniors and seniors.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This year’s theme is “Religious Freedom and Polarization.”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Contestants were asked to reflect on the role of the Church in promoting religious freedom in polarized times.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top essays from the competition will be published during Religious Freedom Week.</w:t>
      </w:r>
      <w:r>
        <w:br/>
      </w:r>
    </w:p>
    <w:p w14:paraId="4C23FA78" w14:textId="57A22A4A" w:rsidR="00FA5857" w:rsidRDefault="00D962F0">
      <w:pPr>
        <w:numPr>
          <w:ilvl w:val="0"/>
          <w:numId w:val="5"/>
        </w:numPr>
        <w:spacing w:line="240" w:lineRule="auto"/>
        <w:ind w:left="450" w:hanging="270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Connect with the USCCB Committee for Religious Liberty.</w:t>
      </w:r>
      <w:r w:rsidR="00863F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15" w:history="1">
        <w:r w:rsidR="00FA585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Sign up for First Freedom News</w:t>
        </w:r>
      </w:hyperlink>
      <w:r>
        <w:rPr>
          <w:rStyle w:val="eop"/>
          <w:rFonts w:ascii="Times New Roman" w:eastAsia="Times New Roman" w:hAnsi="Times New Roman" w:cs="Times New Roman"/>
          <w:sz w:val="24"/>
          <w:szCs w:val="24"/>
          <w:lang w:val="en-US"/>
        </w:rPr>
        <w:t>, the USCCB Committee for Religious Liberty’s monthly newsletter.</w:t>
      </w:r>
      <w:r>
        <w:br/>
      </w:r>
    </w:p>
    <w:p w14:paraId="4C23FA79" w14:textId="77777777" w:rsidR="00FA5857" w:rsidRDefault="00D962F0">
      <w:pPr>
        <w:numPr>
          <w:ilvl w:val="0"/>
          <w:numId w:val="6"/>
        </w:numPr>
        <w:spacing w:line="240" w:lineRule="auto"/>
        <w:ind w:left="450" w:hanging="27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Through prayer, education, and action during Religious Freedom Week, we can promote the hope found in the fundamental right of religious freedom for Catholics and for people of all faiths. </w:t>
      </w:r>
    </w:p>
    <w:sectPr w:rsidR="00FA5857" w:rsidSect="000D2C07">
      <w:pgSz w:w="12240" w:h="15840"/>
      <w:pgMar w:top="135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DB5E" w14:textId="77777777" w:rsidR="008904B4" w:rsidRDefault="008904B4">
      <w:pPr>
        <w:spacing w:line="240" w:lineRule="auto"/>
      </w:pPr>
      <w:r>
        <w:separator/>
      </w:r>
    </w:p>
  </w:endnote>
  <w:endnote w:type="continuationSeparator" w:id="0">
    <w:p w14:paraId="050AC2FE" w14:textId="77777777" w:rsidR="008904B4" w:rsidRDefault="008904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F5BA9" w14:textId="77777777" w:rsidR="008904B4" w:rsidRDefault="008904B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00ECE39" w14:textId="77777777" w:rsidR="008904B4" w:rsidRDefault="008904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7E3E"/>
    <w:multiLevelType w:val="multilevel"/>
    <w:tmpl w:val="AACCCCCE"/>
    <w:lvl w:ilvl="0">
      <w:numFmt w:val="bullet"/>
      <w:lvlText w:val="●"/>
      <w:lvlJc w:val="left"/>
      <w:pPr>
        <w:ind w:left="720" w:hanging="360"/>
      </w:pPr>
      <w:rPr>
        <w:rFonts w:ascii="Verdana" w:hAnsi="Verdana"/>
        <w:color w:val="auto"/>
        <w:sz w:val="24"/>
        <w:szCs w:val="24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B90DA4"/>
    <w:multiLevelType w:val="multilevel"/>
    <w:tmpl w:val="FA22B150"/>
    <w:lvl w:ilvl="0"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221BAC"/>
    <w:multiLevelType w:val="multilevel"/>
    <w:tmpl w:val="8B801170"/>
    <w:lvl w:ilvl="0"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C76E2D"/>
    <w:multiLevelType w:val="multilevel"/>
    <w:tmpl w:val="2B141726"/>
    <w:lvl w:ilvl="0"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0260C84"/>
    <w:multiLevelType w:val="multilevel"/>
    <w:tmpl w:val="B9D8180C"/>
    <w:lvl w:ilvl="0"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F9562A"/>
    <w:multiLevelType w:val="multilevel"/>
    <w:tmpl w:val="A5D0CA8E"/>
    <w:lvl w:ilvl="0"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31342920">
    <w:abstractNumId w:val="3"/>
  </w:num>
  <w:num w:numId="2" w16cid:durableId="1858154818">
    <w:abstractNumId w:val="1"/>
  </w:num>
  <w:num w:numId="3" w16cid:durableId="1692411798">
    <w:abstractNumId w:val="4"/>
  </w:num>
  <w:num w:numId="4" w16cid:durableId="544755859">
    <w:abstractNumId w:val="5"/>
  </w:num>
  <w:num w:numId="5" w16cid:durableId="1521778669">
    <w:abstractNumId w:val="0"/>
  </w:num>
  <w:num w:numId="6" w16cid:durableId="577247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857"/>
    <w:rsid w:val="00081BB8"/>
    <w:rsid w:val="000D2C07"/>
    <w:rsid w:val="001B3485"/>
    <w:rsid w:val="005A0696"/>
    <w:rsid w:val="007B7F37"/>
    <w:rsid w:val="0084364F"/>
    <w:rsid w:val="00863F6E"/>
    <w:rsid w:val="008904B4"/>
    <w:rsid w:val="00A74D64"/>
    <w:rsid w:val="00AB1F75"/>
    <w:rsid w:val="00D962F0"/>
    <w:rsid w:val="00DF07D1"/>
    <w:rsid w:val="00FA5857"/>
    <w:rsid w:val="00FB75F7"/>
    <w:rsid w:val="00FC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3FA6B"/>
  <w15:docId w15:val="{9C536DC9-A077-4EA7-BDF6-514A0CF5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eop">
    <w:name w:val="eop"/>
    <w:basedOn w:val="DefaultParagraphFont"/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</w:style>
  <w:style w:type="paragraph" w:styleId="Revision">
    <w:name w:val="Revision"/>
    <w:pPr>
      <w:suppressAutoHyphens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cb.org/RFW2025_Nicaragua" TargetMode="External"/><Relationship Id="rId13" Type="http://schemas.openxmlformats.org/officeDocument/2006/relationships/hyperlink" Target="https://www.usccb.org/RFW2025_SchoolChoice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usccb.org/ReligiousFreedomWeek" TargetMode="External"/><Relationship Id="rId12" Type="http://schemas.openxmlformats.org/officeDocument/2006/relationships/hyperlink" Target="https://www.usccb.org/RFW2025_Immigra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sccb.org/RFW2025_Polariza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sccb.org/committees/religious-liberty/first-freedom-news-monthly-newsletter" TargetMode="External"/><Relationship Id="rId10" Type="http://schemas.openxmlformats.org/officeDocument/2006/relationships/hyperlink" Target="https://www.usccb.org/religious-liberty/2025-annual-report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usccb.org/RFW2025_Nigeria" TargetMode="External"/><Relationship Id="rId14" Type="http://schemas.openxmlformats.org/officeDocument/2006/relationships/hyperlink" Target="https://www.usccb.org/religious-liberty-ess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8587CBFC-96CA-4AA9-8CD5-5BDD5F134962}"/>
</file>

<file path=customXml/itemProps2.xml><?xml version="1.0" encoding="utf-8"?>
<ds:datastoreItem xmlns:ds="http://schemas.openxmlformats.org/officeDocument/2006/customXml" ds:itemID="{F1D3C3E6-D6A7-4303-AD2F-0A648CA49809}"/>
</file>

<file path=customXml/itemProps3.xml><?xml version="1.0" encoding="utf-8"?>
<ds:datastoreItem xmlns:ds="http://schemas.openxmlformats.org/officeDocument/2006/customXml" ds:itemID="{A2A42DC7-66E4-4496-8133-33BADCE4B9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3124</Characters>
  <Application>Microsoft Office Word</Application>
  <DocSecurity>4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Weldon</dc:creator>
  <cp:lastModifiedBy>Hannah Dell</cp:lastModifiedBy>
  <cp:revision>2</cp:revision>
  <dcterms:created xsi:type="dcterms:W3CDTF">2025-06-10T17:40:00Z</dcterms:created>
  <dcterms:modified xsi:type="dcterms:W3CDTF">2025-06-10T17:40:00Z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