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74DF8" w14:textId="4E6D07CA" w:rsidR="00D4708D" w:rsidRDefault="0029532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D0B589" wp14:editId="61667259">
                <wp:simplePos x="0" y="0"/>
                <wp:positionH relativeFrom="column">
                  <wp:posOffset>-231569</wp:posOffset>
                </wp:positionH>
                <wp:positionV relativeFrom="page">
                  <wp:posOffset>2244435</wp:posOffset>
                </wp:positionV>
                <wp:extent cx="7360920" cy="7623959"/>
                <wp:effectExtent l="0" t="0" r="0" b="0"/>
                <wp:wrapNone/>
                <wp:docPr id="20169192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60920" cy="76239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81FF39" w14:textId="77777777" w:rsidR="00783325" w:rsidRPr="00B6492E" w:rsidRDefault="00783325" w:rsidP="00783325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3 de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julio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de 2026</w:t>
                            </w:r>
                          </w:p>
                          <w:p w14:paraId="00384B51" w14:textId="77777777" w:rsidR="00783325" w:rsidRPr="00B6492E" w:rsidRDefault="00783325" w:rsidP="00783325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4C28E9CD" w14:textId="77777777" w:rsidR="00783325" w:rsidRPr="00B6492E" w:rsidRDefault="00783325" w:rsidP="00783325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Queridos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hermanos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y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hermanas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en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Cristo:</w:t>
                            </w:r>
                          </w:p>
                          <w:p w14:paraId="5251BEB0" w14:textId="77777777" w:rsidR="00783325" w:rsidRPr="00B6492E" w:rsidRDefault="00783325" w:rsidP="00B6492E">
                            <w:pPr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589E2ADF" w14:textId="77777777" w:rsidR="00783325" w:rsidRPr="00B6492E" w:rsidRDefault="00783325" w:rsidP="00B6492E">
                            <w:pPr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Todas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nuestras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parroquias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realizarán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una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colecta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el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próximo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fin de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semana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, 11 y 12 de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julio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, para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apoyar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a Catholic Relief Services (CRS) (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Servicios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de Ayuda Católica),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que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brinda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ayuda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a las personas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más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vulnerables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afectadas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por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guerras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desastres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naturales y la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explotación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08BE862C" w14:textId="77777777" w:rsidR="00783325" w:rsidRPr="00B6492E" w:rsidRDefault="00783325" w:rsidP="00B6492E">
                            <w:pPr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46DF9F34" w14:textId="77777777" w:rsidR="00783325" w:rsidRPr="00B6492E" w:rsidRDefault="00783325" w:rsidP="00B6492E">
                            <w:pPr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La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trata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de personas es la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explotación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de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una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persona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obligada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mediante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la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fuerza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el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fraude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o la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coerción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a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realizar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un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trabajo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o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prestar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un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servicio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independientemente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de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su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nacionalidad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ciudadanía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o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ubicación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geográfica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. La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pobreza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el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aislamiento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del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apoyo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de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familiares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y amigos,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así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como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las barreras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culturales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o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lingüísticas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, son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algunos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de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los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factores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que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ponen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a las personas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en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riesgo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de ser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víctimas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de la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trata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. A la luz de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estos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desafíos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los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esfuerzos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exitosos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para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combatir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la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trata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de personas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deben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involucrar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a las comunidades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que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pueden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reconocer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las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señales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de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este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delito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y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brindar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asistencia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directa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a las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víctimas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. </w:t>
                            </w:r>
                            <w:proofErr w:type="gram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Los</w:t>
                            </w:r>
                            <w:proofErr w:type="gram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maestros de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escuelas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el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personal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parroquial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y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el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clero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así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como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los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proveedores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de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atención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médica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en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clínicas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comunitarias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cuando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reciben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capacitación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para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identificar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las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señales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de la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trata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de personas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en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sus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propias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comunidades,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pueden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desempeñar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un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papel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eficaz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en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la lucha contra la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explotación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de las personas a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quienes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sirven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4E8B9841" w14:textId="77777777" w:rsidR="00783325" w:rsidRPr="00B6492E" w:rsidRDefault="00783325" w:rsidP="00B6492E">
                            <w:pPr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0BEB60D7" w14:textId="77777777" w:rsidR="00783325" w:rsidRPr="00B6492E" w:rsidRDefault="00783325" w:rsidP="00B6492E">
                            <w:pPr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Con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los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fondos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recibidos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a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través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de la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colecta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anual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de Catholic Relief Services (CRS) (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Servicios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de Ayuda Católica), la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Oficina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de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Migración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y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Servicios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para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Refugiados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(MRS) de la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Conferencia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de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Obispos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Católicos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de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los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Estados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Unidos (USCCB) puso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en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marcha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un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programa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piloto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para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combatir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la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trata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de personas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en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determinadas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diócesis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de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los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Estados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Unidos.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Trabajando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con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socios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locales,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el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personal de MRS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evaluó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los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desafíos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que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enfrentaban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esas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comunidades,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capacitó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a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líderes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locales y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los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ayudó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gram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a</w:t>
                            </w:r>
                            <w:proofErr w:type="gram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establecer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redes de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apoyo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para responder a las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necesidades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de las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víctimas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70F6B6A5" w14:textId="77777777" w:rsidR="00783325" w:rsidRPr="00B6492E" w:rsidRDefault="00783325" w:rsidP="00B6492E">
                            <w:pPr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5FEECE80" w14:textId="77777777" w:rsidR="00783325" w:rsidRPr="00B6492E" w:rsidRDefault="00783325" w:rsidP="00B6492E">
                            <w:pPr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Por favor,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considere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en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oración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cómo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puede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apoyar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esta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colecta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de 2026. Para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obtener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más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información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sobre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la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colecta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y las personas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que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se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benefician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visite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www.usccb.org/catholic-relief. Gracias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nuevamente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por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todo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lo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que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hacen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, tanto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en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la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oración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como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en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lo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económico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, para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ayudar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a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quienes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están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agobiados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por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la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pobreza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el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hambre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, la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guerra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y las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catástrofes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naturales.</w:t>
                            </w:r>
                          </w:p>
                          <w:p w14:paraId="2EEF125D" w14:textId="77777777" w:rsidR="00783325" w:rsidRPr="00B6492E" w:rsidRDefault="00783325" w:rsidP="00B6492E">
                            <w:pPr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6774FFC1" w14:textId="77777777" w:rsidR="00783325" w:rsidRPr="00B6492E" w:rsidRDefault="00783325" w:rsidP="00B6492E">
                            <w:pPr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Asegurándoles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a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usted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y a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todos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sus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seres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queridos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mi continuo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recuerdo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en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la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celebración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de la Sagrada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Eucaristía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, y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encomendándolos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a la amorosa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intercesión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de la Santísima Virgen María, Reina de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los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Apóstoles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, me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despido</w:t>
                            </w:r>
                            <w:proofErr w:type="spellEnd"/>
                          </w:p>
                          <w:p w14:paraId="3C1656A9" w14:textId="77777777" w:rsidR="00427B4D" w:rsidRPr="00B6492E" w:rsidRDefault="00427B4D" w:rsidP="00783325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0E84879A" w14:textId="1C4C744C" w:rsidR="00783325" w:rsidRPr="00B6492E" w:rsidRDefault="00783325" w:rsidP="00783325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Sinceramente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suyo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en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nuestro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Señor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Jesucristo,</w:t>
                            </w:r>
                          </w:p>
                          <w:p w14:paraId="32F4B27C" w14:textId="73994469" w:rsidR="00783325" w:rsidRPr="00B6492E" w:rsidRDefault="00156D62" w:rsidP="00783325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B6492E">
                              <w:rPr>
                                <w:noProof/>
                                <w:sz w:val="23"/>
                                <w:szCs w:val="23"/>
                                <w:lang w:val="es-CO"/>
                              </w:rPr>
                              <w:drawing>
                                <wp:inline distT="0" distB="0" distL="0" distR="0" wp14:anchorId="59E26DCC" wp14:editId="5E9B1C79">
                                  <wp:extent cx="1727171" cy="1038225"/>
                                  <wp:effectExtent l="0" t="0" r="6985" b="0"/>
                                  <wp:docPr id="35554882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4861" cy="10428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52D56C" w14:textId="77777777" w:rsidR="00783325" w:rsidRPr="00B6492E" w:rsidRDefault="00783325" w:rsidP="00783325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proofErr w:type="spellStart"/>
                            <w:r w:rsidRPr="00B6492E">
                              <w:rPr>
                                <w:sz w:val="23"/>
                                <w:szCs w:val="23"/>
                              </w:rPr>
                              <w:t>Monseñor</w:t>
                            </w:r>
                            <w:proofErr w:type="spellEnd"/>
                            <w:r w:rsidRPr="00B6492E">
                              <w:rPr>
                                <w:sz w:val="23"/>
                                <w:szCs w:val="23"/>
                              </w:rPr>
                              <w:t xml:space="preserve"> Manuel de Jesús Rodríguez, J.C.D.</w:t>
                            </w:r>
                          </w:p>
                          <w:p w14:paraId="3DD245BC" w14:textId="77777777" w:rsidR="00783325" w:rsidRPr="00B6492E" w:rsidRDefault="00783325" w:rsidP="00783325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B6492E">
                              <w:rPr>
                                <w:sz w:val="23"/>
                                <w:szCs w:val="23"/>
                              </w:rPr>
                              <w:t>Obispo de Palm Beach</w:t>
                            </w:r>
                          </w:p>
                          <w:p w14:paraId="137B1C0D" w14:textId="77777777" w:rsidR="00783325" w:rsidRPr="00783325" w:rsidRDefault="00783325" w:rsidP="0078332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6CA0B4C" w14:textId="77777777" w:rsidR="00783325" w:rsidRPr="00350766" w:rsidRDefault="00783325" w:rsidP="00783325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50766">
                              <w:rPr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NOTA PARA LOS PÁRROCOS</w:t>
                            </w:r>
                            <w:r w:rsidRPr="0035076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: SE REQUIERE PUBLICAR ESTA CARTA EN EL BOLETÍN PARROQUIAL EN MEDIA PÁGINA O PÁGINA COMPLETA EL FIN DE SEMANA DEL 4/5 DE JULIO DE 2026. LA COLECTA SE REALIZARÁ EL 11/12 DE JULIO DE 2026. ESTÁN INVITADOS A LEER LA CARTA A LOS FELIGRESES, PUBLICARLA EN REDES SOCIALES Y EN EL SITIO WEB DE LA PARROQUIA, ADEMÁS DE IMPRIMIRLA EN EL BOLETÍN.</w:t>
                            </w:r>
                          </w:p>
                          <w:p w14:paraId="00754D85" w14:textId="3B1D506F" w:rsidR="00F462DC" w:rsidRPr="00350766" w:rsidRDefault="00F462D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D0B5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25pt;margin-top:176.75pt;width:579.6pt;height:600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" fillcolor="white [3201]" stroked="f" strokeweight=".5pt">
                <v:textbox>
                  <w:txbxContent>
                    <w:p w14:paraId="2E81FF39" w14:textId="77777777" w:rsidR="00783325" w:rsidRPr="00B6492E" w:rsidRDefault="00783325" w:rsidP="00783325">
                      <w:pPr>
                        <w:rPr>
                          <w:sz w:val="23"/>
                          <w:szCs w:val="23"/>
                        </w:rPr>
                      </w:pPr>
                      <w:r w:rsidRPr="00B6492E">
                        <w:rPr>
                          <w:sz w:val="23"/>
                          <w:szCs w:val="23"/>
                        </w:rPr>
                        <w:t xml:space="preserve">3 de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julio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de 2026</w:t>
                      </w:r>
                    </w:p>
                    <w:p w14:paraId="00384B51" w14:textId="77777777" w:rsidR="00783325" w:rsidRPr="00B6492E" w:rsidRDefault="00783325" w:rsidP="00783325">
                      <w:pPr>
                        <w:rPr>
                          <w:sz w:val="23"/>
                          <w:szCs w:val="23"/>
                        </w:rPr>
                      </w:pPr>
                    </w:p>
                    <w:p w14:paraId="4C28E9CD" w14:textId="77777777" w:rsidR="00783325" w:rsidRPr="00B6492E" w:rsidRDefault="00783325" w:rsidP="00783325">
                      <w:pPr>
                        <w:rPr>
                          <w:sz w:val="23"/>
                          <w:szCs w:val="23"/>
                        </w:rPr>
                      </w:pP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Queridos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hermanos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y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hermanas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en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Cristo:</w:t>
                      </w:r>
                    </w:p>
                    <w:p w14:paraId="5251BEB0" w14:textId="77777777" w:rsidR="00783325" w:rsidRPr="00B6492E" w:rsidRDefault="00783325" w:rsidP="00B6492E">
                      <w:pPr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589E2ADF" w14:textId="77777777" w:rsidR="00783325" w:rsidRPr="00B6492E" w:rsidRDefault="00783325" w:rsidP="00B6492E">
                      <w:pPr>
                        <w:jc w:val="both"/>
                        <w:rPr>
                          <w:sz w:val="23"/>
                          <w:szCs w:val="23"/>
                        </w:rPr>
                      </w:pP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Todas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nuestras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parroquias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realizarán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una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colecta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el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próximo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fin de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semana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, 11 y 12 de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julio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, para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apoyar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a Catholic Relief Services (CRS) (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Servicios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de Ayuda Católica),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que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brinda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ayuda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a las personas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más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vulnerables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afectadas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por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guerras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desastres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naturales y la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explotación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>.</w:t>
                      </w:r>
                    </w:p>
                    <w:p w14:paraId="08BE862C" w14:textId="77777777" w:rsidR="00783325" w:rsidRPr="00B6492E" w:rsidRDefault="00783325" w:rsidP="00B6492E">
                      <w:pPr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46DF9F34" w14:textId="77777777" w:rsidR="00783325" w:rsidRPr="00B6492E" w:rsidRDefault="00783325" w:rsidP="00B6492E">
                      <w:pPr>
                        <w:jc w:val="both"/>
                        <w:rPr>
                          <w:sz w:val="23"/>
                          <w:szCs w:val="23"/>
                        </w:rPr>
                      </w:pPr>
                      <w:r w:rsidRPr="00B6492E">
                        <w:rPr>
                          <w:sz w:val="23"/>
                          <w:szCs w:val="23"/>
                        </w:rPr>
                        <w:t xml:space="preserve">La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trata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de personas es la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explotación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de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una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persona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obligada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mediante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la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fuerza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el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fraude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o la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coerción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a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realizar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un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trabajo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o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prestar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un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servicio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independientemente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de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su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nacionalidad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ciudadanía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o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ubicación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geográfica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. La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pobreza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el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aislamiento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del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apoyo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de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familiares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y amigos,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así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como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las barreras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culturales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o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lingüísticas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, son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algunos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de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los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factores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que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ponen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a las personas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en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riesgo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de ser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víctimas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de la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trata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. A la luz de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estos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desafíos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los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esfuerzos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exitosos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para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combatir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la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trata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de personas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deben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involucrar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a las comunidades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que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pueden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reconocer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las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señales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de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este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delito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y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brindar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asistencia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directa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a las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víctimas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. </w:t>
                      </w:r>
                      <w:proofErr w:type="gramStart"/>
                      <w:r w:rsidRPr="00B6492E">
                        <w:rPr>
                          <w:sz w:val="23"/>
                          <w:szCs w:val="23"/>
                        </w:rPr>
                        <w:t>Los</w:t>
                      </w:r>
                      <w:proofErr w:type="gramEnd"/>
                      <w:r w:rsidRPr="00B6492E">
                        <w:rPr>
                          <w:sz w:val="23"/>
                          <w:szCs w:val="23"/>
                        </w:rPr>
                        <w:t xml:space="preserve"> maestros de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escuelas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el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personal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parroquial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y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el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clero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así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como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los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proveedores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de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atención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médica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en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clínicas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comunitarias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cuando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reciben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capacitación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para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identificar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las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señales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de la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trata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de personas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en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sus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propias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comunidades,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pueden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desempeñar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un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papel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eficaz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en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la lucha contra la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explotación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de las personas a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quienes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sirven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>.</w:t>
                      </w:r>
                    </w:p>
                    <w:p w14:paraId="4E8B9841" w14:textId="77777777" w:rsidR="00783325" w:rsidRPr="00B6492E" w:rsidRDefault="00783325" w:rsidP="00B6492E">
                      <w:pPr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0BEB60D7" w14:textId="77777777" w:rsidR="00783325" w:rsidRPr="00B6492E" w:rsidRDefault="00783325" w:rsidP="00B6492E">
                      <w:pPr>
                        <w:jc w:val="both"/>
                        <w:rPr>
                          <w:sz w:val="23"/>
                          <w:szCs w:val="23"/>
                        </w:rPr>
                      </w:pPr>
                      <w:r w:rsidRPr="00B6492E">
                        <w:rPr>
                          <w:sz w:val="23"/>
                          <w:szCs w:val="23"/>
                        </w:rPr>
                        <w:t xml:space="preserve">Con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los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fondos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recibidos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a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través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de la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colecta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anual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de Catholic Relief Services (CRS) (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Servicios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de Ayuda Católica), la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Oficina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de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Migración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y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Servicios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para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Refugiados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(MRS) de la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Conferencia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de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Obispos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Católicos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de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los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Estados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Unidos (USCCB) puso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en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marcha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un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programa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piloto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para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combatir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la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trata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de personas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en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determinadas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diócesis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de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los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Estados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Unidos.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Trabajando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con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socios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locales,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el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personal de MRS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evaluó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los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desafíos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que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enfrentaban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esas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comunidades,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capacitó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a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líderes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locales y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los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ayudó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gramStart"/>
                      <w:r w:rsidRPr="00B6492E">
                        <w:rPr>
                          <w:sz w:val="23"/>
                          <w:szCs w:val="23"/>
                        </w:rPr>
                        <w:t>a</w:t>
                      </w:r>
                      <w:proofErr w:type="gram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establecer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redes de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apoyo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para responder a las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necesidades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de las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víctimas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>.</w:t>
                      </w:r>
                    </w:p>
                    <w:p w14:paraId="70F6B6A5" w14:textId="77777777" w:rsidR="00783325" w:rsidRPr="00B6492E" w:rsidRDefault="00783325" w:rsidP="00B6492E">
                      <w:pPr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5FEECE80" w14:textId="77777777" w:rsidR="00783325" w:rsidRPr="00B6492E" w:rsidRDefault="00783325" w:rsidP="00B6492E">
                      <w:pPr>
                        <w:jc w:val="both"/>
                        <w:rPr>
                          <w:sz w:val="23"/>
                          <w:szCs w:val="23"/>
                        </w:rPr>
                      </w:pPr>
                      <w:r w:rsidRPr="00B6492E">
                        <w:rPr>
                          <w:sz w:val="23"/>
                          <w:szCs w:val="23"/>
                        </w:rPr>
                        <w:t xml:space="preserve">Por favor,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considere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en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oración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cómo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puede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apoyar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esta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colecta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de 2026. Para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obtener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más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información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sobre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la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colecta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y las personas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que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se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benefician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visite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www.usccb.org/catholic-relief. Gracias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nuevamente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por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todo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lo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que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hacen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, tanto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en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la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oración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como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en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lo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económico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, para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ayudar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a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quienes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están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agobiados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por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la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pobreza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el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hambre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, la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guerra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y las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catástrofes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naturales.</w:t>
                      </w:r>
                    </w:p>
                    <w:p w14:paraId="2EEF125D" w14:textId="77777777" w:rsidR="00783325" w:rsidRPr="00B6492E" w:rsidRDefault="00783325" w:rsidP="00B6492E">
                      <w:pPr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14:paraId="6774FFC1" w14:textId="77777777" w:rsidR="00783325" w:rsidRPr="00B6492E" w:rsidRDefault="00783325" w:rsidP="00B6492E">
                      <w:pPr>
                        <w:jc w:val="both"/>
                        <w:rPr>
                          <w:sz w:val="23"/>
                          <w:szCs w:val="23"/>
                        </w:rPr>
                      </w:pP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Asegurándoles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a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usted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y a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todos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sus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seres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queridos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mi continuo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recuerdo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en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la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celebración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de la Sagrada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Eucaristía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, y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encomendándolos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a la amorosa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intercesión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de la Santísima Virgen María, Reina de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los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Apóstoles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, me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despido</w:t>
                      </w:r>
                      <w:proofErr w:type="spellEnd"/>
                    </w:p>
                    <w:p w14:paraId="3C1656A9" w14:textId="77777777" w:rsidR="00427B4D" w:rsidRPr="00B6492E" w:rsidRDefault="00427B4D" w:rsidP="00783325">
                      <w:pPr>
                        <w:rPr>
                          <w:sz w:val="23"/>
                          <w:szCs w:val="23"/>
                        </w:rPr>
                      </w:pPr>
                    </w:p>
                    <w:p w14:paraId="0E84879A" w14:textId="1C4C744C" w:rsidR="00783325" w:rsidRPr="00B6492E" w:rsidRDefault="00783325" w:rsidP="00783325">
                      <w:pPr>
                        <w:rPr>
                          <w:sz w:val="23"/>
                          <w:szCs w:val="23"/>
                        </w:rPr>
                      </w:pP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Sinceramente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suyo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en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nuestro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Señor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Jesucristo,</w:t>
                      </w:r>
                    </w:p>
                    <w:p w14:paraId="32F4B27C" w14:textId="73994469" w:rsidR="00783325" w:rsidRPr="00B6492E" w:rsidRDefault="00156D62" w:rsidP="00783325">
                      <w:pPr>
                        <w:rPr>
                          <w:sz w:val="23"/>
                          <w:szCs w:val="23"/>
                        </w:rPr>
                      </w:pPr>
                      <w:r w:rsidRPr="00B6492E">
                        <w:rPr>
                          <w:noProof/>
                          <w:sz w:val="23"/>
                          <w:szCs w:val="23"/>
                          <w:lang w:val="es-CO"/>
                        </w:rPr>
                        <w:drawing>
                          <wp:inline distT="0" distB="0" distL="0" distR="0" wp14:anchorId="59E26DCC" wp14:editId="5E9B1C79">
                            <wp:extent cx="1727171" cy="1038225"/>
                            <wp:effectExtent l="0" t="0" r="6985" b="0"/>
                            <wp:docPr id="35554882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4861" cy="10428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52D56C" w14:textId="77777777" w:rsidR="00783325" w:rsidRPr="00B6492E" w:rsidRDefault="00783325" w:rsidP="00783325">
                      <w:pPr>
                        <w:rPr>
                          <w:sz w:val="23"/>
                          <w:szCs w:val="23"/>
                        </w:rPr>
                      </w:pPr>
                      <w:proofErr w:type="spellStart"/>
                      <w:r w:rsidRPr="00B6492E">
                        <w:rPr>
                          <w:sz w:val="23"/>
                          <w:szCs w:val="23"/>
                        </w:rPr>
                        <w:t>Monseñor</w:t>
                      </w:r>
                      <w:proofErr w:type="spellEnd"/>
                      <w:r w:rsidRPr="00B6492E">
                        <w:rPr>
                          <w:sz w:val="23"/>
                          <w:szCs w:val="23"/>
                        </w:rPr>
                        <w:t xml:space="preserve"> Manuel de Jesús Rodríguez, J.C.D.</w:t>
                      </w:r>
                    </w:p>
                    <w:p w14:paraId="3DD245BC" w14:textId="77777777" w:rsidR="00783325" w:rsidRPr="00B6492E" w:rsidRDefault="00783325" w:rsidP="00783325">
                      <w:pPr>
                        <w:rPr>
                          <w:sz w:val="23"/>
                          <w:szCs w:val="23"/>
                        </w:rPr>
                      </w:pPr>
                      <w:r w:rsidRPr="00B6492E">
                        <w:rPr>
                          <w:sz w:val="23"/>
                          <w:szCs w:val="23"/>
                        </w:rPr>
                        <w:t>Obispo de Palm Beach</w:t>
                      </w:r>
                    </w:p>
                    <w:p w14:paraId="137B1C0D" w14:textId="77777777" w:rsidR="00783325" w:rsidRPr="00783325" w:rsidRDefault="00783325" w:rsidP="00783325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6CA0B4C" w14:textId="77777777" w:rsidR="00783325" w:rsidRPr="00350766" w:rsidRDefault="00783325" w:rsidP="00783325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350766">
                        <w:rPr>
                          <w:b/>
                          <w:bCs/>
                          <w:sz w:val="18"/>
                          <w:szCs w:val="18"/>
                          <w:u w:val="single"/>
                        </w:rPr>
                        <w:t>NOTA PARA LOS PÁRROCOS</w:t>
                      </w:r>
                      <w:r w:rsidRPr="00350766">
                        <w:rPr>
                          <w:b/>
                          <w:bCs/>
                          <w:sz w:val="18"/>
                          <w:szCs w:val="18"/>
                        </w:rPr>
                        <w:t>: SE REQUIERE PUBLICAR ESTA CARTA EN EL BOLETÍN PARROQUIAL EN MEDIA PÁGINA O PÁGINA COMPLETA EL FIN DE SEMANA DEL 4/5 DE JULIO DE 2026. LA COLECTA SE REALIZARÁ EL 11/12 DE JULIO DE 2026. ESTÁN INVITADOS A LEER LA CARTA A LOS FELIGRESES, PUBLICARLA EN REDES SOCIALES Y EN EL SITIO WEB DE LA PARROQUIA, ADEMÁS DE IMPRIMIRLA EN EL BOLETÍN.</w:t>
                      </w:r>
                    </w:p>
                    <w:p w14:paraId="00754D85" w14:textId="3B1D506F" w:rsidR="00F462DC" w:rsidRPr="00350766" w:rsidRDefault="00F462D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A93087">
        <w:rPr>
          <w:noProof/>
        </w:rPr>
        <w:drawing>
          <wp:anchor distT="0" distB="0" distL="114300" distR="114300" simplePos="0" relativeHeight="251658240" behindDoc="1" locked="1" layoutInCell="1" allowOverlap="1" wp14:anchorId="256A5630" wp14:editId="5532262A">
            <wp:simplePos x="0" y="0"/>
            <wp:positionH relativeFrom="page">
              <wp:align>right</wp:align>
            </wp:positionH>
            <wp:positionV relativeFrom="paragraph">
              <wp:posOffset>-455295</wp:posOffset>
            </wp:positionV>
            <wp:extent cx="7772400" cy="10059035"/>
            <wp:effectExtent l="0" t="0" r="0" b="0"/>
            <wp:wrapNone/>
            <wp:docPr id="9395763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9576322" name="Picture 93957632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9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4708D" w:rsidSect="00A930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087"/>
    <w:rsid w:val="00021590"/>
    <w:rsid w:val="000230C0"/>
    <w:rsid w:val="000869C1"/>
    <w:rsid w:val="000C7798"/>
    <w:rsid w:val="00156D62"/>
    <w:rsid w:val="00202C11"/>
    <w:rsid w:val="002204FD"/>
    <w:rsid w:val="00256434"/>
    <w:rsid w:val="00295328"/>
    <w:rsid w:val="00350766"/>
    <w:rsid w:val="003A5DA6"/>
    <w:rsid w:val="00410794"/>
    <w:rsid w:val="00427B4D"/>
    <w:rsid w:val="00455601"/>
    <w:rsid w:val="004A5E79"/>
    <w:rsid w:val="004B3E09"/>
    <w:rsid w:val="005278A8"/>
    <w:rsid w:val="0064286E"/>
    <w:rsid w:val="00783325"/>
    <w:rsid w:val="007C3D59"/>
    <w:rsid w:val="007F09FB"/>
    <w:rsid w:val="00832D81"/>
    <w:rsid w:val="0084393C"/>
    <w:rsid w:val="00900B11"/>
    <w:rsid w:val="0099563C"/>
    <w:rsid w:val="009B47B6"/>
    <w:rsid w:val="009F1059"/>
    <w:rsid w:val="00A93087"/>
    <w:rsid w:val="00B1678E"/>
    <w:rsid w:val="00B6492E"/>
    <w:rsid w:val="00D4708D"/>
    <w:rsid w:val="00E0148A"/>
    <w:rsid w:val="00E15FF6"/>
    <w:rsid w:val="00EC40A9"/>
    <w:rsid w:val="00F462DC"/>
    <w:rsid w:val="00F5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D2A0F"/>
  <w15:chartTrackingRefBased/>
  <w15:docId w15:val="{1DE79FEB-20D0-4E63-920C-9731CF3EB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B1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0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0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08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08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08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08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08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08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08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0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0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0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0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0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0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0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0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0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0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930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08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930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08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930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308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930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0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0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08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41079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0B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1fa912-7245-4e00-9efa-dac0d3e1f072">
      <Terms xmlns="http://schemas.microsoft.com/office/infopath/2007/PartnerControls"/>
    </lcf76f155ced4ddcb4097134ff3c332f>
    <TaxCatchAll xmlns="49fd5bac-3f7b-4a4f-b721-35f8a6dfa5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5E425373A344D83CE8C00AB200D25" ma:contentTypeVersion="16" ma:contentTypeDescription="Create a new document." ma:contentTypeScope="" ma:versionID="f7bf757ea7af1b809590f9ad87d3e8ec">
  <xsd:schema xmlns:xsd="http://www.w3.org/2001/XMLSchema" xmlns:xs="http://www.w3.org/2001/XMLSchema" xmlns:p="http://schemas.microsoft.com/office/2006/metadata/properties" xmlns:ns2="d41fa912-7245-4e00-9efa-dac0d3e1f072" xmlns:ns3="49fd5bac-3f7b-4a4f-b721-35f8a6dfa5d4" targetNamespace="http://schemas.microsoft.com/office/2006/metadata/properties" ma:root="true" ma:fieldsID="adb2f778e3c8c0aaa724b4b3823ed9f0" ns2:_="" ns3:_="">
    <xsd:import namespace="d41fa912-7245-4e00-9efa-dac0d3e1f072"/>
    <xsd:import namespace="49fd5bac-3f7b-4a4f-b721-35f8a6dfa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fa912-7245-4e00-9efa-dac0d3e1f0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b34e377-1823-499a-8198-4aed2132ae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d5bac-3f7b-4a4f-b721-35f8a6dfa5d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250e105-9a85-44c3-9a56-eaaaa51af1b9}" ma:internalName="TaxCatchAll" ma:showField="CatchAllData" ma:web="49fd5bac-3f7b-4a4f-b721-35f8a6dfa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C28DB5-2E02-440A-B6A7-0356FF9F47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A08003-26B8-435F-88C9-8302B30AC293}">
  <ds:schemaRefs>
    <ds:schemaRef ds:uri="http://schemas.microsoft.com/office/2006/metadata/properties"/>
    <ds:schemaRef ds:uri="http://schemas.microsoft.com/office/infopath/2007/PartnerControls"/>
    <ds:schemaRef ds:uri="d41fa912-7245-4e00-9efa-dac0d3e1f072"/>
    <ds:schemaRef ds:uri="49fd5bac-3f7b-4a4f-b721-35f8a6dfa5d4"/>
  </ds:schemaRefs>
</ds:datastoreItem>
</file>

<file path=customXml/itemProps3.xml><?xml version="1.0" encoding="utf-8"?>
<ds:datastoreItem xmlns:ds="http://schemas.openxmlformats.org/officeDocument/2006/customXml" ds:itemID="{71051462-919B-471E-BD31-D3DB5E935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fa912-7245-4e00-9efa-dac0d3e1f072"/>
    <ds:schemaRef ds:uri="49fd5bac-3f7b-4a4f-b721-35f8a6dfa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A35F1B-AF6E-4109-95C0-3576C6B53D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Nadel</dc:creator>
  <cp:keywords/>
  <dc:description/>
  <cp:lastModifiedBy>Theresa Clarady</cp:lastModifiedBy>
  <cp:revision>8</cp:revision>
  <dcterms:created xsi:type="dcterms:W3CDTF">2026-06-08T15:09:00Z</dcterms:created>
  <dcterms:modified xsi:type="dcterms:W3CDTF">2026-06-09T20:13:00Z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0x010100A245E425373A344D83CE8C00AB200D25</vt:lpwstr>
  </property>
  <property fmtid="{D5CDD505-2E9C-101B-9397-08002B2CF9AE}" pid="3" name="MediaServiceImageTags">
    <vt:lpwstr/>
  </property>
</Properties>
</file>