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43EA" w14:textId="61D4A435" w:rsidR="00F71E3A" w:rsidRDefault="00F71E3A" w:rsidP="00F71E3A">
      <w:pPr>
        <w:rPr>
          <w:sz w:val="24"/>
        </w:rPr>
      </w:pPr>
      <w:r>
        <w:rPr>
          <w:sz w:val="24"/>
        </w:rPr>
        <w:t xml:space="preserve">DSA in Action: </w:t>
      </w:r>
      <w:r w:rsidR="00FF5C60">
        <w:rPr>
          <w:sz w:val="24"/>
        </w:rPr>
        <w:t xml:space="preserve">Priestly Formation </w:t>
      </w:r>
      <w:r w:rsidR="00DA2F36">
        <w:rPr>
          <w:sz w:val="24"/>
        </w:rPr>
        <w:t xml:space="preserve"> </w:t>
      </w:r>
    </w:p>
    <w:p w14:paraId="40087D43" w14:textId="77777777" w:rsidR="00F71E3A" w:rsidRDefault="00F71E3A" w:rsidP="00F71E3A">
      <w:pPr>
        <w:rPr>
          <w:sz w:val="24"/>
        </w:rPr>
      </w:pPr>
    </w:p>
    <w:p w14:paraId="043BF786" w14:textId="43E33350" w:rsidR="00F71E3A" w:rsidRDefault="00FF5C60" w:rsidP="00F71E3A">
      <w:pPr>
        <w:rPr>
          <w:sz w:val="24"/>
        </w:rPr>
      </w:pPr>
      <w:r>
        <w:rPr>
          <w:sz w:val="24"/>
        </w:rPr>
        <w:t xml:space="preserve">New this year is the DSA </w:t>
      </w:r>
      <w:r w:rsidR="00F71E3A">
        <w:rPr>
          <w:sz w:val="24"/>
        </w:rPr>
        <w:t xml:space="preserve">monthly series </w:t>
      </w:r>
      <w:r>
        <w:rPr>
          <w:sz w:val="24"/>
        </w:rPr>
        <w:t xml:space="preserve">that </w:t>
      </w:r>
      <w:r w:rsidR="00F71E3A">
        <w:rPr>
          <w:sz w:val="24"/>
        </w:rPr>
        <w:t>looks at the many programs and initiatives financially supported by the Diocesan Services Appeal in the Diocese of Palm Beach. Donations to the DSA stay local, financing 47 Catholic initiatives within our five c</w:t>
      </w:r>
      <w:r w:rsidR="003E4494">
        <w:rPr>
          <w:sz w:val="24"/>
        </w:rPr>
        <w:t>ounties</w:t>
      </w:r>
      <w:r w:rsidR="00F71E3A">
        <w:rPr>
          <w:sz w:val="24"/>
        </w:rPr>
        <w:t xml:space="preserve">. The funding protects the most vulnerable among us, from the unborn child to the elderly, provides food for those in our community who are hungry, sustains our Catholic schools, supports our seminarians preparing for the priesthood, and much, much more.  </w:t>
      </w:r>
    </w:p>
    <w:p w14:paraId="34664F5A" w14:textId="77777777" w:rsidR="00F71E3A" w:rsidRDefault="00F71E3A" w:rsidP="00F71E3A">
      <w:pPr>
        <w:rPr>
          <w:sz w:val="24"/>
        </w:rPr>
      </w:pPr>
    </w:p>
    <w:p w14:paraId="00D1CC78" w14:textId="1F1EA275" w:rsidR="00F71E3A" w:rsidRDefault="00DA2F36" w:rsidP="00F71E3A">
      <w:pPr>
        <w:rPr>
          <w:sz w:val="24"/>
        </w:rPr>
      </w:pPr>
      <w:r>
        <w:rPr>
          <w:sz w:val="24"/>
        </w:rPr>
        <w:t xml:space="preserve">This month </w:t>
      </w:r>
      <w:r w:rsidRPr="00DA2F36">
        <w:rPr>
          <w:sz w:val="24"/>
        </w:rPr>
        <w:t xml:space="preserve">features how the DSA funds support for the </w:t>
      </w:r>
      <w:r w:rsidR="00FF5C60">
        <w:rPr>
          <w:sz w:val="24"/>
        </w:rPr>
        <w:t>priestly formation programs</w:t>
      </w:r>
      <w:r w:rsidRPr="00DA2F36">
        <w:rPr>
          <w:sz w:val="24"/>
        </w:rPr>
        <w:t xml:space="preserve"> of Catholic Charities, which </w:t>
      </w:r>
      <w:r w:rsidR="00FF5C60" w:rsidRPr="00FF5C60">
        <w:rPr>
          <w:sz w:val="24"/>
        </w:rPr>
        <w:t xml:space="preserve">supports the formation, resources, </w:t>
      </w:r>
      <w:proofErr w:type="gramStart"/>
      <w:r w:rsidR="00FF5C60" w:rsidRPr="00FF5C60">
        <w:rPr>
          <w:sz w:val="24"/>
        </w:rPr>
        <w:t>housing</w:t>
      </w:r>
      <w:proofErr w:type="gramEnd"/>
      <w:r w:rsidR="00FF5C60" w:rsidRPr="00FF5C60">
        <w:rPr>
          <w:sz w:val="24"/>
        </w:rPr>
        <w:t xml:space="preserve"> and expenses of seminarians, who will then bless the parishes in the Diocese of Palm Beach. By supporting these men, future sacramental ministry will be ensured. The formation of permanent deacons, through study, prayer, and human and pastoral preparation</w:t>
      </w:r>
      <w:r w:rsidR="00FF5C60">
        <w:rPr>
          <w:sz w:val="24"/>
        </w:rPr>
        <w:t xml:space="preserve">. </w:t>
      </w:r>
      <w:r w:rsidR="00F71E3A">
        <w:rPr>
          <w:sz w:val="24"/>
        </w:rPr>
        <w:t>Your generosity to the DSA directly supports valuable programs such as this</w:t>
      </w:r>
      <w:r w:rsidR="007C14CF">
        <w:rPr>
          <w:sz w:val="24"/>
        </w:rPr>
        <w:t xml:space="preserve">, and we thank you for giving generously. </w:t>
      </w:r>
      <w:r w:rsidR="00F71E3A">
        <w:rPr>
          <w:sz w:val="24"/>
        </w:rPr>
        <w:t xml:space="preserve"> </w:t>
      </w:r>
    </w:p>
    <w:p w14:paraId="4D0D1DE5" w14:textId="77777777" w:rsidR="004E01EB" w:rsidRDefault="004E01EB"/>
    <w:sectPr w:rsidR="004E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3A"/>
    <w:rsid w:val="003E4494"/>
    <w:rsid w:val="004E01EB"/>
    <w:rsid w:val="0075062A"/>
    <w:rsid w:val="007C14CF"/>
    <w:rsid w:val="007D5EE5"/>
    <w:rsid w:val="00DA2F36"/>
    <w:rsid w:val="00F71E3A"/>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C6F4"/>
  <w15:chartTrackingRefBased/>
  <w15:docId w15:val="{3ED2ED8C-5E2B-44AA-A50B-F0CA6026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5C60"/>
    <w:rPr>
      <w:sz w:val="16"/>
      <w:szCs w:val="16"/>
    </w:rPr>
  </w:style>
  <w:style w:type="paragraph" w:styleId="CommentText">
    <w:name w:val="annotation text"/>
    <w:basedOn w:val="Normal"/>
    <w:link w:val="CommentTextChar"/>
    <w:uiPriority w:val="99"/>
    <w:semiHidden/>
    <w:unhideWhenUsed/>
    <w:rsid w:val="00FF5C60"/>
    <w:rPr>
      <w:sz w:val="20"/>
      <w:szCs w:val="20"/>
    </w:rPr>
  </w:style>
  <w:style w:type="character" w:customStyle="1" w:styleId="CommentTextChar">
    <w:name w:val="Comment Text Char"/>
    <w:basedOn w:val="DefaultParagraphFont"/>
    <w:link w:val="CommentText"/>
    <w:uiPriority w:val="99"/>
    <w:semiHidden/>
    <w:rsid w:val="00FF5C60"/>
    <w:rPr>
      <w:sz w:val="20"/>
      <w:szCs w:val="20"/>
    </w:rPr>
  </w:style>
  <w:style w:type="paragraph" w:styleId="CommentSubject">
    <w:name w:val="annotation subject"/>
    <w:basedOn w:val="CommentText"/>
    <w:next w:val="CommentText"/>
    <w:link w:val="CommentSubjectChar"/>
    <w:uiPriority w:val="99"/>
    <w:semiHidden/>
    <w:unhideWhenUsed/>
    <w:rsid w:val="00FF5C60"/>
    <w:rPr>
      <w:b/>
      <w:bCs/>
    </w:rPr>
  </w:style>
  <w:style w:type="character" w:customStyle="1" w:styleId="CommentSubjectChar">
    <w:name w:val="Comment Subject Char"/>
    <w:basedOn w:val="CommentTextChar"/>
    <w:link w:val="CommentSubject"/>
    <w:uiPriority w:val="99"/>
    <w:semiHidden/>
    <w:rsid w:val="00FF5C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Jennifer Trefelner</cp:lastModifiedBy>
  <cp:revision>2</cp:revision>
  <dcterms:created xsi:type="dcterms:W3CDTF">2022-03-31T13:17:00Z</dcterms:created>
  <dcterms:modified xsi:type="dcterms:W3CDTF">2022-03-31T13:17:00Z</dcterms:modified>
</cp:coreProperties>
</file>